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389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  <w:r>
        <w:rPr>
          <w:rFonts w:ascii="Times New Roman" w:eastAsia="Times New Roman" w:hAnsi="Times New Roman" w:cs="Times New Roman"/>
          <w:sz w:val="10"/>
          <w:szCs w:val="10"/>
        </w:rPr>
        <w:t> 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округа-Югры </w:t>
      </w:r>
      <w:r>
        <w:rPr>
          <w:rFonts w:ascii="Times New Roman" w:eastAsia="Times New Roman" w:hAnsi="Times New Roman" w:cs="Times New Roman"/>
          <w:sz w:val="26"/>
          <w:szCs w:val="26"/>
        </w:rPr>
        <w:t>Постовалова Т.П.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и.о. мирового судьи судебного участка № 3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 судебного района Ханты-Мансийского автономного округа-Югры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628331, ХМАО – Югра, </w:t>
      </w:r>
      <w:r>
        <w:rPr>
          <w:rFonts w:ascii="Times New Roman" w:eastAsia="Times New Roman" w:hAnsi="Times New Roman" w:cs="Times New Roman"/>
          <w:sz w:val="26"/>
          <w:szCs w:val="26"/>
        </w:rPr>
        <w:t>1 мкр., 30 дом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предусмотренное ч. 1 ст. 20.25 КоАП РФ,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Худойназарова Махсуджона Бе</w:t>
      </w:r>
      <w:r>
        <w:rPr>
          <w:rFonts w:ascii="Times New Roman" w:eastAsia="Times New Roman" w:hAnsi="Times New Roman" w:cs="Times New Roman"/>
          <w:sz w:val="26"/>
          <w:szCs w:val="26"/>
        </w:rPr>
        <w:t>кназаровича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6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адресу: </w:t>
      </w:r>
      <w:r>
        <w:rPr>
          <w:rStyle w:val="cat-UserDefinedgrp-39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8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8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7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УСТАНОВИЛ: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9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Худойназаров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0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>
        <w:rPr>
          <w:rFonts w:ascii="Times New Roman" w:eastAsia="Times New Roman" w:hAnsi="Times New Roman" w:cs="Times New Roman"/>
          <w:sz w:val="26"/>
          <w:szCs w:val="26"/>
        </w:rPr>
        <w:t>30.07.2025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12.08.2025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Худойназаров М.Б.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Худойназарова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его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Худойназарова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1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которому, </w:t>
      </w:r>
      <w:r>
        <w:rPr>
          <w:rFonts w:ascii="Times New Roman" w:eastAsia="Times New Roman" w:hAnsi="Times New Roman" w:cs="Times New Roman"/>
          <w:sz w:val="26"/>
          <w:szCs w:val="26"/>
        </w:rPr>
        <w:t>Худойназаров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 не уплатил штраф;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Style w:val="cat-UserDefinedgrp-40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30.07.2025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Худойназаров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12.08.2025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отчетом об отслеживании почтового отправления;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сведениями ГИС ГМП, согласно которым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UserDefinedgrp-40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исполнительному производству №455752/25/86009-ип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карточкой учета </w:t>
      </w:r>
      <w:r>
        <w:rPr>
          <w:rFonts w:ascii="Times New Roman" w:eastAsia="Times New Roman" w:hAnsi="Times New Roman" w:cs="Times New Roman"/>
          <w:sz w:val="26"/>
          <w:szCs w:val="26"/>
        </w:rPr>
        <w:t>транспортного средства.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</w:t>
      </w:r>
      <w:r>
        <w:rPr>
          <w:rFonts w:ascii="Times New Roman" w:eastAsia="Times New Roman" w:hAnsi="Times New Roman" w:cs="Times New Roman"/>
          <w:sz w:val="26"/>
          <w:szCs w:val="26"/>
        </w:rPr>
        <w:t>перечисляется лицом, привлеченным к административной ответственности, в банк.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Худойназарова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>Худойназаров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уплатил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750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постановлению №№</w:t>
      </w:r>
      <w:r>
        <w:rPr>
          <w:rStyle w:val="cat-UserDefinedgrp-40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30.07.2025</w:t>
      </w:r>
      <w:r>
        <w:rPr>
          <w:rFonts w:ascii="Times New Roman" w:eastAsia="Times New Roman" w:hAnsi="Times New Roman" w:cs="Times New Roman"/>
          <w:sz w:val="26"/>
          <w:szCs w:val="26"/>
        </w:rPr>
        <w:t>, то есть штраф был уплачен позднее установленного законом срока.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Худойназарова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Худойназарова М.Б.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установленные обстоятельства,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Ибадову Ф.С.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административного штрафа.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>
      <w:pPr>
        <w:widowControl w:val="0"/>
        <w:spacing w:before="0" w:after="0"/>
        <w:ind w:firstLine="567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Худойназарова Махсуджона Бекназаровича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6"/>
          <w:szCs w:val="26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наименование </w:t>
      </w:r>
      <w:r>
        <w:rPr>
          <w:rStyle w:val="cat-OrganizationNamegrp-29rplc-53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8 </w:t>
      </w:r>
      <w:r>
        <w:rPr>
          <w:rStyle w:val="cat-OrganizationNamegrp-30rplc-5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России//УФК по ХМАО – Югре г. 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номер кор./сч. </w:t>
      </w:r>
      <w:r>
        <w:rPr>
          <w:rFonts w:ascii="Times New Roman" w:eastAsia="Times New Roman" w:hAnsi="Times New Roman" w:cs="Times New Roman"/>
          <w:sz w:val="26"/>
          <w:szCs w:val="26"/>
        </w:rPr>
        <w:t>банка получателя платежа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6"/>
          <w:szCs w:val="26"/>
        </w:rPr>
        <w:t>8601073664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6"/>
          <w:szCs w:val="26"/>
        </w:rPr>
        <w:t>72011601203019000140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</w:t>
      </w:r>
      <w:r>
        <w:rPr>
          <w:rFonts w:ascii="Times New Roman" w:eastAsia="Times New Roman" w:hAnsi="Times New Roman" w:cs="Times New Roman"/>
          <w:sz w:val="26"/>
          <w:szCs w:val="26"/>
        </w:rPr>
        <w:t>395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3892620171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АП.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может быть обжаловано в Нефтеюганский районный суд,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Т.П. Постовалова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7rplc-8">
    <w:name w:val="cat-PassportData grp-27 rplc-8"/>
    <w:basedOn w:val="DefaultParagraphFont"/>
  </w:style>
  <w:style w:type="character" w:customStyle="1" w:styleId="cat-UserDefinedgrp-39rplc-9">
    <w:name w:val="cat-UserDefined grp-39 rplc-9"/>
    <w:basedOn w:val="DefaultParagraphFont"/>
  </w:style>
  <w:style w:type="character" w:customStyle="1" w:styleId="cat-PassportDatagrp-28rplc-11">
    <w:name w:val="cat-PassportData grp-28 rplc-11"/>
    <w:basedOn w:val="DefaultParagraphFont"/>
  </w:style>
  <w:style w:type="character" w:customStyle="1" w:styleId="cat-ExternalSystemDefinedgrp-38rplc-12">
    <w:name w:val="cat-ExternalSystemDefined grp-38 rplc-12"/>
    <w:basedOn w:val="DefaultParagraphFont"/>
  </w:style>
  <w:style w:type="character" w:customStyle="1" w:styleId="cat-ExternalSystemDefinedgrp-37rplc-13">
    <w:name w:val="cat-ExternalSystemDefined grp-37 rplc-13"/>
    <w:basedOn w:val="DefaultParagraphFont"/>
  </w:style>
  <w:style w:type="character" w:customStyle="1" w:styleId="cat-UserDefinedgrp-39rplc-16">
    <w:name w:val="cat-UserDefined grp-39 rplc-16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41rplc-28">
    <w:name w:val="cat-UserDefined grp-41 rplc-28"/>
    <w:basedOn w:val="DefaultParagraphFont"/>
  </w:style>
  <w:style w:type="character" w:customStyle="1" w:styleId="cat-UserDefinedgrp-40rplc-31">
    <w:name w:val="cat-UserDefined grp-40 rplc-31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40rplc-43">
    <w:name w:val="cat-UserDefined grp-40 rplc-43"/>
    <w:basedOn w:val="DefaultParagraphFont"/>
  </w:style>
  <w:style w:type="character" w:customStyle="1" w:styleId="cat-OrganizationNamegrp-29rplc-53">
    <w:name w:val="cat-OrganizationName grp-29 rplc-53"/>
    <w:basedOn w:val="DefaultParagraphFont"/>
  </w:style>
  <w:style w:type="character" w:customStyle="1" w:styleId="cat-OrganizationNamegrp-30rplc-54">
    <w:name w:val="cat-OrganizationName grp-30 rplc-54"/>
    <w:basedOn w:val="DefaultParagraphFont"/>
  </w:style>
  <w:style w:type="character" w:customStyle="1" w:styleId="cat-UserDefinedgrp-42rplc-60">
    <w:name w:val="cat-UserDefined grp-42 rplc-60"/>
    <w:basedOn w:val="DefaultParagraphFont"/>
  </w:style>
  <w:style w:type="character" w:customStyle="1" w:styleId="cat-UserDefinedgrp-43rplc-63">
    <w:name w:val="cat-UserDefined grp-43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